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2" w:rsidRDefault="000364A2" w:rsidP="000364A2">
      <w:pPr>
        <w:pStyle w:val="docdata"/>
        <w:shd w:val="clear" w:color="auto" w:fill="FFFFFF"/>
        <w:spacing w:before="0" w:beforeAutospacing="0" w:after="0" w:afterAutospacing="0"/>
        <w:jc w:val="center"/>
      </w:pPr>
      <w:bookmarkStart w:id="0" w:name="_gjdgxs"/>
      <w:r>
        <w:rPr>
          <w:b/>
          <w:bCs/>
          <w:color w:val="000000"/>
          <w:sz w:val="28"/>
          <w:szCs w:val="28"/>
          <w:shd w:val="clear" w:color="auto" w:fill="FFFFFF"/>
        </w:rPr>
        <w:t xml:space="preserve">Бриф  на разработку нейминга 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для компании или торговой марки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Этот бриф поможет нам подготовиться к работе, чтобы сделать её для Вас наилучшим образом.</w:t>
      </w:r>
      <w:r>
        <w:rPr>
          <w:color w:val="000000"/>
          <w:sz w:val="22"/>
          <w:szCs w:val="22"/>
          <w:shd w:val="clear" w:color="auto" w:fill="FFFFFF"/>
        </w:rPr>
        <w:br/>
        <w:t> От того насколько четко и исчерпывающе Вы ответите на вопросы, зависит то, как быстро мы с Вами начнем говорить на одном языке, чтобы решить поставленные задачи максимально быстро и эффективно. Мы гарантируем Вам полную конфиденциальность представленной нам информации. Бриф не является техническим заданием, а лишь помогает нам понять, каким Вы видите Ваше будущее название компании или название торговой марки.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  <w:ind w:firstLine="426"/>
      </w:pPr>
      <w:r>
        <w:rPr>
          <w:b/>
          <w:bCs/>
          <w:color w:val="000000"/>
          <w:sz w:val="22"/>
          <w:szCs w:val="22"/>
          <w:shd w:val="clear" w:color="auto" w:fill="FFFFFF"/>
        </w:rPr>
        <w:t>* В брифе под «продуктом» понимается товар или услуга компания.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 xml:space="preserve">Если в ходе заполнения данного брифа вы не сможете ответить на какой-либо вопрос 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  <w:ind w:left="720"/>
      </w:pPr>
      <w:r>
        <w:rPr>
          <w:color w:val="000000"/>
          <w:sz w:val="22"/>
          <w:szCs w:val="22"/>
          <w:shd w:val="clear" w:color="auto" w:fill="FFFFFF"/>
        </w:rPr>
        <w:t>по причине того, что не знаете, что написать, так и напишите – не знаю;</w:t>
      </w:r>
    </w:p>
    <w:p w:rsidR="000364A2" w:rsidRDefault="000364A2" w:rsidP="000364A2">
      <w:pPr>
        <w:pStyle w:val="af5"/>
        <w:widowControl w:val="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Если у Вас, есть собственный бриф – предоставьте его вместо данного, недостающую информацию мы уточним при встрече, либо другим способом связи.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rPr>
          <w:color w:val="808080"/>
          <w:sz w:val="22"/>
          <w:szCs w:val="22"/>
          <w:shd w:val="clear" w:color="auto" w:fill="A9A9A9"/>
        </w:rPr>
        <w:t>--</w:t>
      </w:r>
      <w:r>
        <w:rPr>
          <w:color w:val="FFFFFF"/>
          <w:sz w:val="22"/>
          <w:szCs w:val="22"/>
          <w:shd w:val="clear" w:color="auto" w:fill="A9A9A9"/>
        </w:rPr>
        <w:t>КОНТАКТНАЯ ИНФОРМАЦИЯ</w:t>
      </w:r>
      <w:r>
        <w:rPr>
          <w:color w:val="808080"/>
          <w:sz w:val="22"/>
          <w:szCs w:val="22"/>
          <w:shd w:val="clear" w:color="auto" w:fill="A9A9A9"/>
        </w:rPr>
        <w:t>--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Вид деятельности компании (классы МКТУ)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Адрес компании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z w:val="22"/>
          <w:szCs w:val="22"/>
          <w:shd w:val="clear" w:color="auto" w:fill="FFFFFF"/>
        </w:rPr>
        <w:t>Контактное лицо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ФИО: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 Должность: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 Рабочий телефон: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> Мобильный телефон: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 Сайт: 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Электронная почта: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Skype (если есть):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Дата заполнения брифа: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808080"/>
          <w:sz w:val="22"/>
          <w:szCs w:val="22"/>
          <w:shd w:val="clear" w:color="auto" w:fill="A9A9A9"/>
        </w:rPr>
        <w:t>--</w:t>
      </w:r>
      <w:r>
        <w:rPr>
          <w:color w:val="FFFFFF"/>
          <w:sz w:val="22"/>
          <w:szCs w:val="22"/>
          <w:shd w:val="clear" w:color="auto" w:fill="A9A9A9"/>
        </w:rPr>
        <w:t>МАРКЕТИНГОВЫЙ БЛОК</w:t>
      </w:r>
      <w:r>
        <w:rPr>
          <w:color w:val="808080"/>
          <w:sz w:val="22"/>
          <w:szCs w:val="22"/>
          <w:shd w:val="clear" w:color="auto" w:fill="A9A9A9"/>
        </w:rPr>
        <w:t>--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1.  Целевая аудитория</w:t>
      </w:r>
    </w:p>
    <w:p w:rsidR="000364A2" w:rsidRDefault="000364A2" w:rsidP="000364A2">
      <w:pPr>
        <w:pStyle w:val="af5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Частные лица (розница)</w:t>
      </w:r>
    </w:p>
    <w:p w:rsidR="000364A2" w:rsidRDefault="000364A2" w:rsidP="000364A2">
      <w:pPr>
        <w:pStyle w:val="af5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Фирмы (организации) (опт)</w:t>
      </w:r>
    </w:p>
    <w:p w:rsidR="000364A2" w:rsidRDefault="000364A2" w:rsidP="000364A2">
      <w:pPr>
        <w:pStyle w:val="af5"/>
        <w:widowControl w:val="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Опт и розница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2.  Возрастная группа клиентов</w:t>
      </w:r>
    </w:p>
    <w:p w:rsidR="000364A2" w:rsidRDefault="000364A2" w:rsidP="000364A2">
      <w:pPr>
        <w:pStyle w:val="af5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До 18 лет</w:t>
      </w:r>
    </w:p>
    <w:p w:rsidR="000364A2" w:rsidRDefault="000364A2" w:rsidP="000364A2">
      <w:pPr>
        <w:pStyle w:val="af5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18-25</w:t>
      </w:r>
    </w:p>
    <w:p w:rsidR="000364A2" w:rsidRDefault="000364A2" w:rsidP="000364A2">
      <w:pPr>
        <w:pStyle w:val="af5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25-40</w:t>
      </w:r>
    </w:p>
    <w:p w:rsidR="000364A2" w:rsidRDefault="000364A2" w:rsidP="000364A2">
      <w:pPr>
        <w:pStyle w:val="af5"/>
        <w:widowControl w:val="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40 и выше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3. Краткая информация по типовым клиентам</w:t>
      </w:r>
    </w:p>
    <w:p w:rsidR="000364A2" w:rsidRDefault="000364A2" w:rsidP="000364A2">
      <w:pPr>
        <w:pStyle w:val="af5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географический – страна, регион, город.</w:t>
      </w:r>
    </w:p>
    <w:p w:rsidR="000364A2" w:rsidRDefault="000364A2" w:rsidP="000364A2">
      <w:pPr>
        <w:pStyle w:val="af5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демографический - возраст, пол.</w:t>
      </w:r>
    </w:p>
    <w:p w:rsidR="000364A2" w:rsidRDefault="000364A2" w:rsidP="000364A2">
      <w:pPr>
        <w:pStyle w:val="af5"/>
        <w:widowControl w:val="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40"/>
      </w:pPr>
      <w:r>
        <w:rPr>
          <w:color w:val="000000"/>
          <w:sz w:val="22"/>
          <w:szCs w:val="22"/>
          <w:shd w:val="clear" w:color="auto" w:fill="FFFFFF"/>
        </w:rPr>
        <w:t>психографический - общественный класс, образ жизни, тип личности.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4. Позиционирование товаров или услуг компании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Инновационные, классические, другие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5.  К какому ценовому диапазону относятся услуги или товары компании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Ниже среднего, средний, выше среднего, дорогие.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6.  Идея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Что может быть идеей названия – качества компании, товара или услуги (например, качество, быстрота исполнения), примеры предлагаемых товаров или услуг, что-либо ещё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7.  Что требуется от имени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Традиционность, креатив, модерн.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8. Опишите 3-х ваших основных конкурентов по следующим параметрам</w:t>
      </w:r>
      <w:r>
        <w:rPr>
          <w:b/>
          <w:bCs/>
          <w:color w:val="000000"/>
          <w:sz w:val="22"/>
          <w:szCs w:val="22"/>
          <w:shd w:val="clear" w:color="auto" w:fill="FFFFFF"/>
        </w:rPr>
        <w:br/>
        <w:t> </w:t>
      </w:r>
      <w:r>
        <w:rPr>
          <w:color w:val="000000"/>
          <w:sz w:val="22"/>
          <w:szCs w:val="22"/>
          <w:shd w:val="clear" w:color="auto" w:fill="FFFFFF"/>
        </w:rPr>
        <w:t>- название</w:t>
      </w:r>
      <w:r>
        <w:rPr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  <w:sz w:val="22"/>
          <w:szCs w:val="22"/>
          <w:shd w:val="clear" w:color="auto" w:fill="FFFFFF"/>
        </w:rPr>
        <w:lastRenderedPageBreak/>
        <w:t> - сайт</w:t>
      </w:r>
      <w:r>
        <w:rPr>
          <w:color w:val="000000"/>
          <w:sz w:val="22"/>
          <w:szCs w:val="22"/>
          <w:shd w:val="clear" w:color="auto" w:fill="FFFFFF"/>
        </w:rPr>
        <w:br/>
        <w:t> - сильные стороны конкурента относительно вашего продукта/бренда</w:t>
      </w:r>
      <w:r>
        <w:rPr>
          <w:color w:val="000000"/>
          <w:sz w:val="22"/>
          <w:szCs w:val="22"/>
          <w:shd w:val="clear" w:color="auto" w:fill="FFFFFF"/>
        </w:rPr>
        <w:br/>
        <w:t> - слабые стороны конкурента относительно вашего продукта/бренда</w:t>
      </w:r>
      <w:r>
        <w:rPr>
          <w:color w:val="000000"/>
          <w:sz w:val="22"/>
          <w:szCs w:val="22"/>
          <w:shd w:val="clear" w:color="auto" w:fill="FFFFFF"/>
        </w:rPr>
        <w:br/>
        <w:t> - позиционирование и УТП(уникальное торговое предложение) конкурента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- ценности продукта/бренда конкурента</w:t>
      </w:r>
      <w:r>
        <w:rPr>
          <w:color w:val="000000"/>
          <w:sz w:val="22"/>
          <w:szCs w:val="22"/>
          <w:shd w:val="clear" w:color="auto" w:fill="FFFFFF"/>
        </w:rPr>
        <w:br/>
        <w:t> - как долго конкурент находится на рынке</w:t>
      </w:r>
      <w:r>
        <w:rPr>
          <w:color w:val="000000"/>
          <w:sz w:val="22"/>
          <w:szCs w:val="22"/>
          <w:shd w:val="clear" w:color="auto" w:fill="FFFFFF"/>
        </w:rPr>
        <w:br/>
        <w:t> - доля в % потребления продукта конкурента относительно всего объема рынка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1 конкурент.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2 конкурент.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3 конкурент.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9. Масштаб интересов</w:t>
      </w:r>
      <w:r>
        <w:rPr>
          <w:b/>
          <w:bCs/>
          <w:color w:val="000000"/>
          <w:sz w:val="22"/>
          <w:szCs w:val="22"/>
          <w:shd w:val="clear" w:color="auto" w:fill="FFFFFF"/>
        </w:rPr>
        <w:br/>
        <w:t xml:space="preserve"> [   ] </w:t>
      </w:r>
      <w:r>
        <w:rPr>
          <w:color w:val="000000"/>
          <w:sz w:val="22"/>
          <w:szCs w:val="22"/>
          <w:shd w:val="clear" w:color="auto" w:fill="FFFFFF"/>
        </w:rPr>
        <w:t>Международный</w:t>
      </w:r>
      <w:r>
        <w:rPr>
          <w:color w:val="000000"/>
          <w:sz w:val="22"/>
          <w:szCs w:val="22"/>
          <w:shd w:val="clear" w:color="auto" w:fill="FFFFFF"/>
        </w:rPr>
        <w:br/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[   ] </w:t>
      </w:r>
      <w:r>
        <w:rPr>
          <w:color w:val="000000"/>
          <w:sz w:val="22"/>
          <w:szCs w:val="22"/>
          <w:shd w:val="clear" w:color="auto" w:fill="FFFFFF"/>
        </w:rPr>
        <w:t>Федеральный</w:t>
      </w:r>
      <w:r>
        <w:rPr>
          <w:color w:val="000000"/>
          <w:sz w:val="22"/>
          <w:szCs w:val="22"/>
          <w:shd w:val="clear" w:color="auto" w:fill="FFFFFF"/>
        </w:rPr>
        <w:br/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[   ] </w:t>
      </w:r>
      <w:r>
        <w:rPr>
          <w:color w:val="000000"/>
          <w:sz w:val="22"/>
          <w:szCs w:val="22"/>
          <w:shd w:val="clear" w:color="auto" w:fill="FFFFFF"/>
        </w:rPr>
        <w:t>Региональный</w:t>
      </w:r>
      <w:r>
        <w:rPr>
          <w:color w:val="000000"/>
          <w:sz w:val="22"/>
          <w:szCs w:val="22"/>
          <w:shd w:val="clear" w:color="auto" w:fill="FFFFFF"/>
        </w:rPr>
        <w:br/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[   ] </w:t>
      </w:r>
      <w:r>
        <w:rPr>
          <w:color w:val="000000"/>
          <w:sz w:val="22"/>
          <w:szCs w:val="22"/>
          <w:shd w:val="clear" w:color="auto" w:fill="FFFFFF"/>
        </w:rPr>
        <w:t>Местный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10.  Какие ощущения у потребителя должно вызвать название компании или торговой марки? Какой образ и характер бренда должен быть сформирован? 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11.  По каким критериям будет оцениваться эффективность разработки? 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12. Языковые версии нейминга. </w:t>
      </w:r>
      <w:r>
        <w:rPr>
          <w:color w:val="000000"/>
          <w:sz w:val="22"/>
          <w:szCs w:val="22"/>
          <w:shd w:val="clear" w:color="auto" w:fill="FFFFFF"/>
        </w:rPr>
        <w:t>(Кириллица, латиница и т.д.)</w:t>
      </w:r>
      <w:r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13. Какие образы, метафоры и решения, на ваш взгляд, недопустимы для использования и почему?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lastRenderedPageBreak/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14. Приведите примеры названий компаний или торговых марок других компаний, которые вы считаете удачными с точки зрения создания желаемого образа бренда и объясните почему?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15. Приведите примеры названий компаний или торговых марок других компаний, которые вы считаете неудачными с точки зрения создания желаемого образа бренда и объясните почему?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  <w:ind w:left="4" w:hanging="4"/>
      </w:pPr>
      <w:r>
        <w:rPr>
          <w:b/>
          <w:bCs/>
          <w:color w:val="000000"/>
          <w:sz w:val="22"/>
          <w:szCs w:val="22"/>
          <w:shd w:val="clear" w:color="auto" w:fill="FFFFFF"/>
        </w:rPr>
        <w:t>16. Что ещё, что уточнит задачу по разработке нейминга, нам необходимо знать?</w:t>
      </w:r>
    </w:p>
    <w:tbl>
      <w:tblPr>
        <w:tblW w:w="0" w:type="auto"/>
        <w:tblCellSpacing w:w="0" w:type="dxa"/>
        <w:tblInd w:w="-115" w:type="dxa"/>
        <w:tblCellMar>
          <w:left w:w="115" w:type="dxa"/>
          <w:right w:w="115" w:type="dxa"/>
        </w:tblCellMar>
        <w:tblLook w:val="04A0"/>
      </w:tblPr>
      <w:tblGrid>
        <w:gridCol w:w="10031"/>
      </w:tblGrid>
      <w:tr w:rsidR="000364A2" w:rsidTr="000364A2">
        <w:trPr>
          <w:trHeight w:val="776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A2" w:rsidRDefault="000364A2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</w:tc>
      </w:tr>
    </w:tbl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0364A2" w:rsidRPr="005F0364" w:rsidRDefault="000364A2" w:rsidP="000364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color w:val="000000"/>
          <w:sz w:val="22"/>
          <w:szCs w:val="22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r w:rsidRPr="005F0364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  <w:t>info@seotemple.ru</w:t>
      </w: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 </w:t>
      </w:r>
    </w:p>
    <w:p w:rsidR="000364A2" w:rsidRDefault="000364A2" w:rsidP="000364A2">
      <w:pPr>
        <w:pStyle w:val="af5"/>
        <w:shd w:val="clear" w:color="auto" w:fill="FFFFFF"/>
        <w:spacing w:before="0" w:beforeAutospacing="0" w:after="200" w:afterAutospacing="0"/>
      </w:pPr>
    </w:p>
    <w:p w:rsidR="000364A2" w:rsidRDefault="000364A2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</w:pPr>
    </w:p>
    <w:p w:rsidR="000364A2" w:rsidRDefault="000364A2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</w:pPr>
    </w:p>
    <w:p w:rsidR="000364A2" w:rsidRDefault="000364A2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</w:pPr>
    </w:p>
    <w:p w:rsidR="000364A2" w:rsidRDefault="000364A2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</w:pP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bookmarkEnd w:id="0"/>
    <w:p w:rsidR="00420E9B" w:rsidRPr="005F0364" w:rsidRDefault="00420E9B" w:rsidP="005F0364"/>
    <w:sectPr w:rsidR="00420E9B" w:rsidRPr="005F0364" w:rsidSect="00603520">
      <w:headerReference w:type="default" r:id="rId7"/>
      <w:footerReference w:type="default" r:id="rId8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40" w:rsidRDefault="00C36940">
      <w:pPr>
        <w:spacing w:after="0" w:line="240" w:lineRule="auto"/>
      </w:pPr>
      <w:r>
        <w:separator/>
      </w:r>
    </w:p>
  </w:endnote>
  <w:endnote w:type="continuationSeparator" w:id="0">
    <w:p w:rsidR="00C36940" w:rsidRDefault="00C3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40" w:rsidRDefault="00C36940">
      <w:pPr>
        <w:spacing w:after="0" w:line="240" w:lineRule="auto"/>
      </w:pPr>
      <w:r>
        <w:separator/>
      </w:r>
    </w:p>
  </w:footnote>
  <w:footnote w:type="continuationSeparator" w:id="0">
    <w:p w:rsidR="00C36940" w:rsidRDefault="00C3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346E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346E48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A6F76"/>
    <w:multiLevelType w:val="multilevel"/>
    <w:tmpl w:val="B61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66D4"/>
    <w:multiLevelType w:val="multilevel"/>
    <w:tmpl w:val="632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0E55"/>
    <w:multiLevelType w:val="multilevel"/>
    <w:tmpl w:val="171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C583F"/>
    <w:multiLevelType w:val="multilevel"/>
    <w:tmpl w:val="50DC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468F4"/>
    <w:multiLevelType w:val="multilevel"/>
    <w:tmpl w:val="397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19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 w:numId="16">
    <w:abstractNumId w:val="21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364A2"/>
    <w:rsid w:val="00042327"/>
    <w:rsid w:val="000E3D29"/>
    <w:rsid w:val="0018156F"/>
    <w:rsid w:val="00346E48"/>
    <w:rsid w:val="00401F82"/>
    <w:rsid w:val="00417259"/>
    <w:rsid w:val="00420E9B"/>
    <w:rsid w:val="004C416D"/>
    <w:rsid w:val="005E059C"/>
    <w:rsid w:val="005F0364"/>
    <w:rsid w:val="00603520"/>
    <w:rsid w:val="00620B6C"/>
    <w:rsid w:val="0082015B"/>
    <w:rsid w:val="008B2B54"/>
    <w:rsid w:val="00A73BA2"/>
    <w:rsid w:val="00C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2023-06-05T09:46:00Z</dcterms:created>
  <dcterms:modified xsi:type="dcterms:W3CDTF">2023-06-05T09:46:00Z</dcterms:modified>
</cp:coreProperties>
</file>